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31D7" w14:textId="7EF02E32" w:rsidR="00A54634" w:rsidRPr="009C3093" w:rsidRDefault="00965017" w:rsidP="00142222">
      <w:pPr>
        <w:spacing w:before="120" w:after="120"/>
        <w:jc w:val="center"/>
        <w:rPr>
          <w:rFonts w:ascii="Arial" w:eastAsia="Calibri" w:hAnsi="Arial" w:cs="Arial"/>
          <w:b/>
          <w:bCs/>
        </w:rPr>
      </w:pPr>
      <w:r>
        <w:rPr>
          <w:rFonts w:ascii="Arial" w:eastAsia="Calibri" w:hAnsi="Arial" w:cs="Arial"/>
          <w:b/>
          <w:bCs/>
        </w:rPr>
        <w:t>RFP 26000000</w:t>
      </w:r>
      <w:r w:rsidR="002628C4">
        <w:rPr>
          <w:rFonts w:ascii="Arial" w:eastAsia="Calibri" w:hAnsi="Arial" w:cs="Arial"/>
          <w:b/>
          <w:bCs/>
        </w:rPr>
        <w:t>2008</w:t>
      </w:r>
    </w:p>
    <w:p w14:paraId="621B31DA" w14:textId="74867400" w:rsidR="00A54634" w:rsidRPr="002628C4" w:rsidRDefault="002628C4" w:rsidP="002628C4">
      <w:pPr>
        <w:spacing w:after="120" w:line="240" w:lineRule="auto"/>
        <w:ind w:right="-720"/>
        <w:jc w:val="center"/>
        <w:rPr>
          <w:rFonts w:ascii="Aptos" w:eastAsia="Calibri" w:hAnsi="Aptos" w:cs="Arial"/>
          <w:b/>
          <w:bCs/>
          <w:color w:val="auto"/>
          <w:kern w:val="2"/>
          <w:sz w:val="22"/>
          <w:szCs w:val="22"/>
          <w14:ligatures w14:val="standardContextual"/>
        </w:rPr>
      </w:pPr>
      <w:r w:rsidRPr="002628C4">
        <w:rPr>
          <w:rFonts w:ascii="Aptos" w:eastAsia="Calibri" w:hAnsi="Aptos" w:cs="Arial"/>
          <w:b/>
          <w:bCs/>
          <w:color w:val="auto"/>
          <w:kern w:val="2"/>
          <w:sz w:val="22"/>
          <w:szCs w:val="22"/>
          <w14:ligatures w14:val="standardContextual"/>
        </w:rPr>
        <w:t>F</w:t>
      </w:r>
      <w:r>
        <w:rPr>
          <w:rFonts w:ascii="Aptos" w:eastAsia="Calibri" w:hAnsi="Aptos" w:cs="Arial"/>
          <w:b/>
          <w:bCs/>
          <w:color w:val="auto"/>
          <w:kern w:val="2"/>
          <w:sz w:val="22"/>
          <w:szCs w:val="22"/>
          <w14:ligatures w14:val="standardContextual"/>
        </w:rPr>
        <w:t>amily Preservation</w:t>
      </w:r>
      <w:r w:rsidRPr="002628C4">
        <w:rPr>
          <w:rFonts w:ascii="Aptos" w:eastAsia="Calibri" w:hAnsi="Aptos" w:cs="Arial"/>
          <w:b/>
          <w:bCs/>
          <w:color w:val="auto"/>
          <w:kern w:val="2"/>
          <w:sz w:val="22"/>
          <w:szCs w:val="22"/>
          <w14:ligatures w14:val="standardContextual"/>
        </w:rPr>
        <w:t xml:space="preserve"> - In Home Family Services </w:t>
      </w:r>
      <w:r>
        <w:rPr>
          <w:rFonts w:ascii="Aptos" w:eastAsia="Calibri" w:hAnsi="Aptos" w:cs="Arial"/>
          <w:b/>
          <w:bCs/>
          <w:color w:val="auto"/>
          <w:kern w:val="2"/>
          <w:sz w:val="22"/>
          <w:szCs w:val="22"/>
          <w14:ligatures w14:val="standardContextual"/>
        </w:rPr>
        <w:t xml:space="preserve">in </w:t>
      </w:r>
      <w:r w:rsidRPr="002628C4">
        <w:rPr>
          <w:rFonts w:ascii="Aptos" w:eastAsia="Calibri" w:hAnsi="Aptos" w:cs="Arial"/>
          <w:b/>
          <w:bCs/>
          <w:color w:val="auto"/>
          <w:kern w:val="2"/>
          <w:sz w:val="22"/>
          <w:szCs w:val="22"/>
          <w14:ligatures w14:val="standardContextual"/>
        </w:rPr>
        <w:t>Alpena and Montmorency</w:t>
      </w:r>
      <w:r>
        <w:rPr>
          <w:rFonts w:ascii="Aptos" w:eastAsia="Calibri" w:hAnsi="Aptos" w:cs="Arial"/>
          <w:b/>
          <w:bCs/>
          <w:color w:val="auto"/>
          <w:kern w:val="2"/>
          <w:sz w:val="22"/>
          <w:szCs w:val="22"/>
          <w14:ligatures w14:val="standardContextual"/>
        </w:rPr>
        <w:t xml:space="preserve"> Counties</w:t>
      </w:r>
    </w:p>
    <w:tbl>
      <w:tblPr>
        <w:tblStyle w:val="ListTable3-Accent1"/>
        <w:tblW w:w="11700" w:type="dxa"/>
        <w:tblInd w:w="-1175" w:type="dxa"/>
        <w:tblLook w:val="04A0" w:firstRow="1" w:lastRow="0" w:firstColumn="1" w:lastColumn="0" w:noHBand="0" w:noVBand="1"/>
      </w:tblPr>
      <w:tblGrid>
        <w:gridCol w:w="630"/>
        <w:gridCol w:w="1800"/>
        <w:gridCol w:w="900"/>
        <w:gridCol w:w="4140"/>
        <w:gridCol w:w="4230"/>
      </w:tblGrid>
      <w:tr w:rsidR="00BF1773" w:rsidRPr="009C3093" w14:paraId="621B31E2" w14:textId="77777777" w:rsidTr="009650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tcBorders>
              <w:bottom w:val="single" w:sz="4" w:space="0" w:color="auto"/>
            </w:tcBorders>
          </w:tcPr>
          <w:p w14:paraId="621B31DD" w14:textId="77777777" w:rsidR="00BF1773" w:rsidRPr="009C3093" w:rsidRDefault="00BF1773" w:rsidP="00142222">
            <w:pPr>
              <w:jc w:val="center"/>
              <w:rPr>
                <w:rFonts w:ascii="Arial" w:hAnsi="Arial" w:cs="Arial"/>
              </w:rPr>
            </w:pPr>
            <w:r w:rsidRPr="009C3093">
              <w:rPr>
                <w:rFonts w:ascii="Arial" w:hAnsi="Arial" w:cs="Arial"/>
              </w:rPr>
              <w:t>Q #</w:t>
            </w:r>
          </w:p>
        </w:tc>
        <w:tc>
          <w:tcPr>
            <w:tcW w:w="1800" w:type="dxa"/>
            <w:tcBorders>
              <w:bottom w:val="single" w:sz="4" w:space="0" w:color="auto"/>
            </w:tcBorders>
          </w:tcPr>
          <w:p w14:paraId="621B31DE" w14:textId="77777777" w:rsidR="00BF1773" w:rsidRPr="009C3093" w:rsidRDefault="00BF1773" w:rsidP="001422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C3093">
              <w:rPr>
                <w:rFonts w:ascii="Arial" w:hAnsi="Arial" w:cs="Arial"/>
              </w:rPr>
              <w:t xml:space="preserve">Document and </w:t>
            </w:r>
            <w:proofErr w:type="gramStart"/>
            <w:r w:rsidRPr="009C3093">
              <w:rPr>
                <w:rFonts w:ascii="Arial" w:hAnsi="Arial" w:cs="Arial"/>
              </w:rPr>
              <w:t>Section</w:t>
            </w:r>
            <w:proofErr w:type="gramEnd"/>
          </w:p>
        </w:tc>
        <w:tc>
          <w:tcPr>
            <w:tcW w:w="900" w:type="dxa"/>
            <w:tcBorders>
              <w:bottom w:val="single" w:sz="4" w:space="0" w:color="auto"/>
            </w:tcBorders>
          </w:tcPr>
          <w:p w14:paraId="621B31DF" w14:textId="77777777" w:rsidR="00BF1773" w:rsidRPr="009C3093" w:rsidRDefault="00BF1773" w:rsidP="001422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C3093">
              <w:rPr>
                <w:rFonts w:ascii="Arial" w:hAnsi="Arial" w:cs="Arial"/>
              </w:rPr>
              <w:t>Page #</w:t>
            </w:r>
          </w:p>
        </w:tc>
        <w:tc>
          <w:tcPr>
            <w:tcW w:w="4140" w:type="dxa"/>
            <w:tcBorders>
              <w:bottom w:val="single" w:sz="4" w:space="0" w:color="auto"/>
            </w:tcBorders>
          </w:tcPr>
          <w:p w14:paraId="621B31E0" w14:textId="77777777" w:rsidR="00BF1773" w:rsidRPr="009C3093" w:rsidRDefault="00BF1773" w:rsidP="001422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C3093">
              <w:rPr>
                <w:rFonts w:ascii="Arial" w:hAnsi="Arial" w:cs="Arial"/>
              </w:rPr>
              <w:t>Bidder Question</w:t>
            </w:r>
          </w:p>
        </w:tc>
        <w:tc>
          <w:tcPr>
            <w:tcW w:w="4230" w:type="dxa"/>
            <w:tcBorders>
              <w:bottom w:val="single" w:sz="4" w:space="0" w:color="auto"/>
            </w:tcBorders>
          </w:tcPr>
          <w:p w14:paraId="621B31E1" w14:textId="0462A94C" w:rsidR="00BF1773" w:rsidRPr="009C3093" w:rsidRDefault="00BF1773" w:rsidP="001422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C3093">
              <w:rPr>
                <w:rFonts w:ascii="Arial" w:hAnsi="Arial" w:cs="Arial"/>
              </w:rPr>
              <w:t xml:space="preserve">Answer </w:t>
            </w:r>
          </w:p>
        </w:tc>
      </w:tr>
      <w:tr w:rsidR="00BF1773" w:rsidRPr="009C3093" w14:paraId="621B31E8" w14:textId="77777777" w:rsidTr="00965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621B31E3" w14:textId="447C879F" w:rsidR="00BF1773" w:rsidRPr="009C3093" w:rsidRDefault="00965017" w:rsidP="00142222">
            <w:pPr>
              <w:spacing w:before="120"/>
              <w:rPr>
                <w:rFonts w:ascii="Arial" w:hAnsi="Arial" w:cs="Arial"/>
              </w:rPr>
            </w:pPr>
            <w:r>
              <w:rPr>
                <w:rFonts w:ascii="Arial" w:hAnsi="Arial" w:cs="Arial"/>
              </w:rPr>
              <w:t>1</w:t>
            </w:r>
          </w:p>
        </w:tc>
        <w:tc>
          <w:tcPr>
            <w:tcW w:w="1800" w:type="dxa"/>
            <w:tcBorders>
              <w:top w:val="single" w:sz="4" w:space="0" w:color="auto"/>
              <w:left w:val="single" w:sz="4" w:space="0" w:color="auto"/>
              <w:bottom w:val="single" w:sz="4" w:space="0" w:color="auto"/>
              <w:right w:val="single" w:sz="4" w:space="0" w:color="auto"/>
            </w:tcBorders>
            <w:vAlign w:val="bottom"/>
          </w:tcPr>
          <w:p w14:paraId="621B31E4" w14:textId="1FA5D71F" w:rsidR="00BF1773" w:rsidRPr="009C3093" w:rsidRDefault="00E23651" w:rsidP="00142222">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RFP Document </w:t>
            </w:r>
          </w:p>
        </w:tc>
        <w:tc>
          <w:tcPr>
            <w:tcW w:w="900" w:type="dxa"/>
            <w:tcBorders>
              <w:top w:val="single" w:sz="4" w:space="0" w:color="auto"/>
              <w:left w:val="single" w:sz="4" w:space="0" w:color="auto"/>
              <w:bottom w:val="single" w:sz="4" w:space="0" w:color="auto"/>
              <w:right w:val="single" w:sz="4" w:space="0" w:color="auto"/>
            </w:tcBorders>
            <w:vAlign w:val="bottom"/>
          </w:tcPr>
          <w:p w14:paraId="621B31E5" w14:textId="643DDE3C" w:rsidR="00BF1773" w:rsidRPr="009C3093" w:rsidRDefault="00E23651" w:rsidP="00142222">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c>
          <w:tcPr>
            <w:tcW w:w="4140" w:type="dxa"/>
            <w:tcBorders>
              <w:top w:val="single" w:sz="4" w:space="0" w:color="auto"/>
              <w:left w:val="single" w:sz="4" w:space="0" w:color="auto"/>
              <w:bottom w:val="single" w:sz="4" w:space="0" w:color="auto"/>
              <w:right w:val="single" w:sz="4" w:space="0" w:color="auto"/>
            </w:tcBorders>
            <w:vAlign w:val="bottom"/>
          </w:tcPr>
          <w:p w14:paraId="621B31E6" w14:textId="355C77E7" w:rsidR="00BF1773" w:rsidRPr="009C3093" w:rsidRDefault="00E23651" w:rsidP="00E23651">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E23651">
              <w:rPr>
                <w:rFonts w:ascii="Arial" w:hAnsi="Arial" w:cs="Arial"/>
              </w:rPr>
              <w:t>What documentation system or program would be used for this program?</w:t>
            </w:r>
            <w:r>
              <w:rPr>
                <w:rFonts w:ascii="Arial" w:hAnsi="Arial" w:cs="Arial"/>
              </w:rPr>
              <w:t xml:space="preserve"> </w:t>
            </w:r>
            <w:r w:rsidRPr="00E23651">
              <w:rPr>
                <w:rFonts w:ascii="Arial" w:hAnsi="Arial" w:cs="Arial"/>
              </w:rPr>
              <w:t xml:space="preserve">(Example: </w:t>
            </w:r>
            <w:proofErr w:type="spellStart"/>
            <w:r w:rsidRPr="00E23651">
              <w:rPr>
                <w:rFonts w:ascii="Arial" w:hAnsi="Arial" w:cs="Arial"/>
              </w:rPr>
              <w:t>REDCap</w:t>
            </w:r>
            <w:proofErr w:type="spellEnd"/>
            <w:r w:rsidRPr="00E23651">
              <w:rPr>
                <w:rFonts w:ascii="Arial" w:hAnsi="Arial" w:cs="Arial"/>
              </w:rPr>
              <w:t>, Apricot, ETO, agency EMR(HVOL), paper charting, etc.)</w:t>
            </w:r>
          </w:p>
        </w:tc>
        <w:tc>
          <w:tcPr>
            <w:tcW w:w="4230" w:type="dxa"/>
            <w:tcBorders>
              <w:top w:val="single" w:sz="4" w:space="0" w:color="auto"/>
              <w:left w:val="single" w:sz="4" w:space="0" w:color="auto"/>
              <w:bottom w:val="single" w:sz="4" w:space="0" w:color="auto"/>
              <w:right w:val="single" w:sz="4" w:space="0" w:color="auto"/>
            </w:tcBorders>
            <w:vAlign w:val="bottom"/>
          </w:tcPr>
          <w:p w14:paraId="621B31E7" w14:textId="17FEA7BE" w:rsidR="007E73D2" w:rsidRPr="009C3093" w:rsidRDefault="00E23651" w:rsidP="007E73D2">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E23651">
              <w:rPr>
                <w:rFonts w:ascii="Arial" w:hAnsi="Arial" w:cs="Arial"/>
              </w:rPr>
              <w:t>The In-Home Family Services service description requires the In-Home Family Services worker to submit a list of face-to-face contacts with clients to the referring MDHHS worker(s) weekly by secure email. The required reports and submission timelines are outlined in the 3. Project Management 3.1. Reporting section of the RFP. The contractor will submit these reports in a format that is reviewed and approved by MDHHS which may include Word or PDF documents. The reports can be submitted to the referring MDHHS worker(s) and the MDHHS Local Office Contract Administrator through a secure email process.</w:t>
            </w:r>
          </w:p>
        </w:tc>
      </w:tr>
      <w:tr w:rsidR="00965017" w:rsidRPr="009C3093" w14:paraId="621B31EE" w14:textId="77777777" w:rsidTr="002628C4">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621B31E9" w14:textId="4CFAD946" w:rsidR="00965017" w:rsidRPr="009C3093" w:rsidRDefault="00965017" w:rsidP="002628C4">
            <w:pPr>
              <w:spacing w:before="120"/>
              <w:rPr>
                <w:rFonts w:ascii="Arial" w:hAnsi="Arial" w:cs="Arial"/>
              </w:rPr>
            </w:pPr>
            <w:r>
              <w:rPr>
                <w:rFonts w:ascii="Arial" w:hAnsi="Arial" w:cs="Arial"/>
              </w:rPr>
              <w:t>2</w:t>
            </w:r>
          </w:p>
        </w:tc>
        <w:tc>
          <w:tcPr>
            <w:tcW w:w="1800" w:type="dxa"/>
            <w:tcBorders>
              <w:top w:val="single" w:sz="4" w:space="0" w:color="auto"/>
              <w:left w:val="single" w:sz="4" w:space="0" w:color="auto"/>
              <w:bottom w:val="single" w:sz="4" w:space="0" w:color="auto"/>
              <w:right w:val="single" w:sz="4" w:space="0" w:color="auto"/>
            </w:tcBorders>
            <w:vAlign w:val="center"/>
          </w:tcPr>
          <w:p w14:paraId="621B31EA" w14:textId="25DC41D3" w:rsidR="00965017" w:rsidRPr="00965017" w:rsidRDefault="00E23651" w:rsidP="00965017">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RFP Document</w:t>
            </w:r>
          </w:p>
        </w:tc>
        <w:tc>
          <w:tcPr>
            <w:tcW w:w="900" w:type="dxa"/>
            <w:tcBorders>
              <w:top w:val="single" w:sz="4" w:space="0" w:color="auto"/>
              <w:left w:val="single" w:sz="4" w:space="0" w:color="auto"/>
              <w:bottom w:val="single" w:sz="4" w:space="0" w:color="auto"/>
              <w:right w:val="single" w:sz="4" w:space="0" w:color="auto"/>
            </w:tcBorders>
            <w:vAlign w:val="bottom"/>
          </w:tcPr>
          <w:p w14:paraId="621B31EB" w14:textId="7BA6DC75" w:rsidR="00965017" w:rsidRPr="00965017" w:rsidRDefault="00E23651" w:rsidP="00E23651">
            <w:pPr>
              <w:spacing w:before="2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N/A</w:t>
            </w:r>
          </w:p>
        </w:tc>
        <w:tc>
          <w:tcPr>
            <w:tcW w:w="4140" w:type="dxa"/>
            <w:tcBorders>
              <w:top w:val="single" w:sz="4" w:space="0" w:color="auto"/>
              <w:left w:val="single" w:sz="4" w:space="0" w:color="auto"/>
              <w:bottom w:val="single" w:sz="4" w:space="0" w:color="auto"/>
              <w:right w:val="single" w:sz="4" w:space="0" w:color="auto"/>
            </w:tcBorders>
            <w:vAlign w:val="center"/>
          </w:tcPr>
          <w:p w14:paraId="621B31EC" w14:textId="59D1D4CE" w:rsidR="00965017" w:rsidRPr="00965017" w:rsidRDefault="00E23651" w:rsidP="00E23651">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Would staff be expected to attend court proceedings outside of responding to a subpoena?</w:t>
            </w:r>
            <w:r>
              <w:rPr>
                <w:rFonts w:ascii="Arial" w:hAnsi="Arial" w:cs="Arial"/>
              </w:rPr>
              <w:t xml:space="preserve"> </w:t>
            </w:r>
            <w:r w:rsidRPr="00E23651">
              <w:rPr>
                <w:rFonts w:ascii="Arial" w:hAnsi="Arial" w:cs="Arial"/>
              </w:rPr>
              <w:t>If so, what would that involvement typically include?</w:t>
            </w:r>
          </w:p>
        </w:tc>
        <w:tc>
          <w:tcPr>
            <w:tcW w:w="4230" w:type="dxa"/>
            <w:tcBorders>
              <w:top w:val="single" w:sz="4" w:space="0" w:color="auto"/>
              <w:left w:val="single" w:sz="4" w:space="0" w:color="auto"/>
              <w:bottom w:val="single" w:sz="4" w:space="0" w:color="auto"/>
              <w:right w:val="single" w:sz="4" w:space="0" w:color="auto"/>
            </w:tcBorders>
            <w:vAlign w:val="bottom"/>
          </w:tcPr>
          <w:p w14:paraId="621B31ED" w14:textId="7F9830CD" w:rsidR="00965017" w:rsidRPr="009C3093" w:rsidRDefault="00E23651" w:rsidP="00965017">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The In-home Family Services worker may be requested by MDHHS to provide testimony in court.</w:t>
            </w:r>
          </w:p>
        </w:tc>
      </w:tr>
      <w:tr w:rsidR="00965017" w:rsidRPr="009C3093" w14:paraId="621B31F4" w14:textId="77777777" w:rsidTr="00262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621B31EF" w14:textId="71F5F822" w:rsidR="00965017" w:rsidRPr="009C3093" w:rsidRDefault="00965017" w:rsidP="002628C4">
            <w:pPr>
              <w:spacing w:before="120"/>
              <w:rPr>
                <w:rFonts w:ascii="Arial" w:hAnsi="Arial" w:cs="Arial"/>
              </w:rPr>
            </w:pPr>
            <w:r>
              <w:rPr>
                <w:rFonts w:ascii="Arial" w:hAnsi="Arial" w:cs="Arial"/>
              </w:rPr>
              <w:t>3</w:t>
            </w:r>
          </w:p>
        </w:tc>
        <w:tc>
          <w:tcPr>
            <w:tcW w:w="1800" w:type="dxa"/>
            <w:tcBorders>
              <w:top w:val="single" w:sz="4" w:space="0" w:color="auto"/>
              <w:left w:val="single" w:sz="4" w:space="0" w:color="auto"/>
              <w:bottom w:val="single" w:sz="4" w:space="0" w:color="auto"/>
              <w:right w:val="single" w:sz="4" w:space="0" w:color="auto"/>
            </w:tcBorders>
            <w:vAlign w:val="center"/>
          </w:tcPr>
          <w:p w14:paraId="621B31F0" w14:textId="22562CD7" w:rsidR="00965017" w:rsidRPr="00965017" w:rsidRDefault="00E23651" w:rsidP="00965017">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E23651">
              <w:rPr>
                <w:rFonts w:ascii="Arial" w:hAnsi="Arial" w:cs="Arial"/>
              </w:rPr>
              <w:t>RFP Document</w:t>
            </w:r>
            <w:r>
              <w:rPr>
                <w:rFonts w:ascii="Arial" w:hAnsi="Arial" w:cs="Arial"/>
              </w:rPr>
              <w:t xml:space="preserve"> Services to be Provided, 2) Volume of Service</w:t>
            </w:r>
          </w:p>
        </w:tc>
        <w:tc>
          <w:tcPr>
            <w:tcW w:w="900" w:type="dxa"/>
            <w:tcBorders>
              <w:top w:val="single" w:sz="4" w:space="0" w:color="auto"/>
              <w:left w:val="single" w:sz="4" w:space="0" w:color="auto"/>
              <w:bottom w:val="single" w:sz="4" w:space="0" w:color="auto"/>
              <w:right w:val="single" w:sz="4" w:space="0" w:color="auto"/>
            </w:tcBorders>
            <w:vAlign w:val="bottom"/>
          </w:tcPr>
          <w:p w14:paraId="621B31F1" w14:textId="110D27AE" w:rsidR="00965017" w:rsidRPr="00965017" w:rsidRDefault="00E23651" w:rsidP="00E23651">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48</w:t>
            </w:r>
          </w:p>
        </w:tc>
        <w:tc>
          <w:tcPr>
            <w:tcW w:w="4140" w:type="dxa"/>
            <w:tcBorders>
              <w:top w:val="single" w:sz="4" w:space="0" w:color="auto"/>
              <w:left w:val="single" w:sz="4" w:space="0" w:color="auto"/>
              <w:bottom w:val="single" w:sz="4" w:space="0" w:color="auto"/>
              <w:right w:val="single" w:sz="4" w:space="0" w:color="auto"/>
            </w:tcBorders>
            <w:vAlign w:val="center"/>
          </w:tcPr>
          <w:p w14:paraId="621B31F2" w14:textId="75B35247" w:rsidR="00965017" w:rsidRPr="00965017" w:rsidRDefault="00E23651" w:rsidP="00E23651">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E23651">
              <w:rPr>
                <w:rFonts w:ascii="Arial" w:hAnsi="Arial" w:cs="Arial"/>
              </w:rPr>
              <w:t>What would the anticipated caseload be for one full-time worker?</w:t>
            </w:r>
            <w:r>
              <w:rPr>
                <w:rFonts w:ascii="Arial" w:hAnsi="Arial" w:cs="Arial"/>
              </w:rPr>
              <w:t xml:space="preserve"> </w:t>
            </w:r>
            <w:r w:rsidRPr="00E23651">
              <w:rPr>
                <w:rFonts w:ascii="Arial" w:hAnsi="Arial" w:cs="Arial"/>
              </w:rPr>
              <w:t>Is the caseload based on acuity, service intensity, or a standard participant number?</w:t>
            </w:r>
          </w:p>
        </w:tc>
        <w:tc>
          <w:tcPr>
            <w:tcW w:w="4230" w:type="dxa"/>
            <w:tcBorders>
              <w:top w:val="single" w:sz="4" w:space="0" w:color="auto"/>
              <w:left w:val="single" w:sz="4" w:space="0" w:color="auto"/>
              <w:bottom w:val="single" w:sz="4" w:space="0" w:color="auto"/>
              <w:right w:val="single" w:sz="4" w:space="0" w:color="auto"/>
            </w:tcBorders>
            <w:vAlign w:val="bottom"/>
          </w:tcPr>
          <w:p w14:paraId="621B31F3" w14:textId="433D2392" w:rsidR="00965017" w:rsidRPr="009C3093" w:rsidRDefault="00E23651" w:rsidP="00965017">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E23651">
              <w:rPr>
                <w:rFonts w:ascii="Arial" w:hAnsi="Arial" w:cs="Arial"/>
              </w:rPr>
              <w:t xml:space="preserve">The anticipated caseload for one full-time In-Home Family Services worker is determined by the bidder and correlates with the bidder’s anticipated number of clients to be served in a 12-month period and the estimated number of units that </w:t>
            </w:r>
            <w:proofErr w:type="gramStart"/>
            <w:r w:rsidRPr="00E23651">
              <w:rPr>
                <w:rFonts w:ascii="Arial" w:hAnsi="Arial" w:cs="Arial"/>
              </w:rPr>
              <w:t>will  be</w:t>
            </w:r>
            <w:proofErr w:type="gramEnd"/>
            <w:r w:rsidRPr="00E23651">
              <w:rPr>
                <w:rFonts w:ascii="Arial" w:hAnsi="Arial" w:cs="Arial"/>
              </w:rPr>
              <w:t xml:space="preserve"> provided in a 12-month period.</w:t>
            </w:r>
          </w:p>
        </w:tc>
      </w:tr>
      <w:tr w:rsidR="00E23651" w:rsidRPr="009C3093" w14:paraId="4C090584" w14:textId="77777777" w:rsidTr="002628C4">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737694D7" w14:textId="4845FFD5" w:rsidR="00E23651" w:rsidRDefault="00E23651" w:rsidP="002628C4">
            <w:pPr>
              <w:spacing w:before="120"/>
              <w:rPr>
                <w:rFonts w:ascii="Arial" w:hAnsi="Arial" w:cs="Arial"/>
              </w:rPr>
            </w:pPr>
            <w:r>
              <w:rPr>
                <w:rFonts w:ascii="Arial" w:hAnsi="Arial" w:cs="Arial"/>
              </w:rPr>
              <w:t>4</w:t>
            </w:r>
          </w:p>
        </w:tc>
        <w:tc>
          <w:tcPr>
            <w:tcW w:w="1800" w:type="dxa"/>
            <w:tcBorders>
              <w:top w:val="single" w:sz="4" w:space="0" w:color="auto"/>
              <w:left w:val="single" w:sz="4" w:space="0" w:color="auto"/>
              <w:bottom w:val="single" w:sz="4" w:space="0" w:color="auto"/>
              <w:right w:val="single" w:sz="4" w:space="0" w:color="auto"/>
            </w:tcBorders>
            <w:vAlign w:val="bottom"/>
          </w:tcPr>
          <w:p w14:paraId="2738DFB0" w14:textId="3793A558" w:rsidR="00E23651" w:rsidRPr="00E23651" w:rsidRDefault="00E23651"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RFP Document</w:t>
            </w:r>
            <w:r>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4BEA25D9" w14:textId="34017935" w:rsidR="00E23651" w:rsidRDefault="00E23651" w:rsidP="00E23651">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N/A</w:t>
            </w:r>
          </w:p>
        </w:tc>
        <w:tc>
          <w:tcPr>
            <w:tcW w:w="4140" w:type="dxa"/>
            <w:tcBorders>
              <w:top w:val="single" w:sz="4" w:space="0" w:color="auto"/>
              <w:left w:val="single" w:sz="4" w:space="0" w:color="auto"/>
              <w:bottom w:val="single" w:sz="4" w:space="0" w:color="auto"/>
              <w:right w:val="single" w:sz="4" w:space="0" w:color="auto"/>
            </w:tcBorders>
            <w:vAlign w:val="bottom"/>
          </w:tcPr>
          <w:p w14:paraId="70BAD789" w14:textId="71632213" w:rsidR="00E23651" w:rsidRPr="00E23651" w:rsidRDefault="00E23651" w:rsidP="00E23651">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 xml:space="preserve">After the six-month service period is completed, could individuals be referred </w:t>
            </w:r>
            <w:proofErr w:type="gramStart"/>
            <w:r w:rsidRPr="00E23651">
              <w:rPr>
                <w:rFonts w:ascii="Arial" w:hAnsi="Arial" w:cs="Arial"/>
              </w:rPr>
              <w:t>into</w:t>
            </w:r>
            <w:proofErr w:type="gramEnd"/>
            <w:r w:rsidRPr="00E23651">
              <w:rPr>
                <w:rFonts w:ascii="Arial" w:hAnsi="Arial" w:cs="Arial"/>
              </w:rPr>
              <w:t xml:space="preserve"> Day One </w:t>
            </w:r>
            <w:proofErr w:type="gramStart"/>
            <w:r w:rsidRPr="00E23651">
              <w:rPr>
                <w:rFonts w:ascii="Arial" w:hAnsi="Arial" w:cs="Arial"/>
              </w:rPr>
              <w:t>similar to</w:t>
            </w:r>
            <w:proofErr w:type="gramEnd"/>
            <w:r w:rsidRPr="00E23651">
              <w:rPr>
                <w:rFonts w:ascii="Arial" w:hAnsi="Arial" w:cs="Arial"/>
              </w:rPr>
              <w:t xml:space="preserve"> the FFPSA/Thriving Futures transition </w:t>
            </w:r>
            <w:proofErr w:type="gramStart"/>
            <w:r w:rsidRPr="00E23651">
              <w:rPr>
                <w:rFonts w:ascii="Arial" w:hAnsi="Arial" w:cs="Arial"/>
              </w:rPr>
              <w:t>process?(</w:t>
            </w:r>
            <w:proofErr w:type="gramEnd"/>
            <w:r w:rsidRPr="00E23651">
              <w:rPr>
                <w:rFonts w:ascii="Arial" w:hAnsi="Arial" w:cs="Arial"/>
              </w:rPr>
              <w:t>from MDHHS)</w:t>
            </w:r>
          </w:p>
        </w:tc>
        <w:tc>
          <w:tcPr>
            <w:tcW w:w="4230" w:type="dxa"/>
            <w:tcBorders>
              <w:top w:val="single" w:sz="4" w:space="0" w:color="auto"/>
              <w:left w:val="single" w:sz="4" w:space="0" w:color="auto"/>
              <w:bottom w:val="single" w:sz="4" w:space="0" w:color="auto"/>
              <w:right w:val="single" w:sz="4" w:space="0" w:color="auto"/>
            </w:tcBorders>
            <w:vAlign w:val="bottom"/>
          </w:tcPr>
          <w:p w14:paraId="4AEB9D94" w14:textId="3BEA623A" w:rsidR="00E23651" w:rsidRPr="00E23651" w:rsidRDefault="00E23651" w:rsidP="00E23651">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E23651">
              <w:rPr>
                <w:rFonts w:ascii="Arial" w:hAnsi="Arial" w:cs="Arial"/>
              </w:rPr>
              <w:t xml:space="preserve">Additional services outside of the In-Home Family Services contract may be approved if it is determined by the MDHHS </w:t>
            </w:r>
            <w:proofErr w:type="gramStart"/>
            <w:r w:rsidRPr="00E23651">
              <w:rPr>
                <w:rFonts w:ascii="Arial" w:hAnsi="Arial" w:cs="Arial"/>
              </w:rPr>
              <w:t>referring</w:t>
            </w:r>
            <w:proofErr w:type="gramEnd"/>
            <w:r w:rsidRPr="00E23651">
              <w:rPr>
                <w:rFonts w:ascii="Arial" w:hAnsi="Arial" w:cs="Arial"/>
              </w:rPr>
              <w:t xml:space="preserve"> </w:t>
            </w:r>
            <w:proofErr w:type="gramStart"/>
            <w:r w:rsidRPr="00E23651">
              <w:rPr>
                <w:rFonts w:ascii="Arial" w:hAnsi="Arial" w:cs="Arial"/>
              </w:rPr>
              <w:t>worker</w:t>
            </w:r>
            <w:proofErr w:type="gramEnd"/>
            <w:r w:rsidRPr="00E23651">
              <w:rPr>
                <w:rFonts w:ascii="Arial" w:hAnsi="Arial" w:cs="Arial"/>
              </w:rPr>
              <w:t xml:space="preserve"> that there is a need for these services and the </w:t>
            </w:r>
            <w:r w:rsidRPr="00E23651">
              <w:rPr>
                <w:rFonts w:ascii="Arial" w:hAnsi="Arial" w:cs="Arial"/>
              </w:rPr>
              <w:lastRenderedPageBreak/>
              <w:t>family meets the eligibility criteria for these services.</w:t>
            </w:r>
          </w:p>
        </w:tc>
      </w:tr>
      <w:tr w:rsidR="00E23651" w:rsidRPr="009C3093" w14:paraId="7FBDAB43" w14:textId="77777777" w:rsidTr="00262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72BE6077" w14:textId="4FE57A73" w:rsidR="00E23651" w:rsidRDefault="00E23651" w:rsidP="002628C4">
            <w:pPr>
              <w:spacing w:before="120"/>
              <w:rPr>
                <w:rFonts w:ascii="Arial" w:hAnsi="Arial" w:cs="Arial"/>
              </w:rPr>
            </w:pPr>
            <w:r>
              <w:rPr>
                <w:rFonts w:ascii="Arial" w:hAnsi="Arial" w:cs="Arial"/>
              </w:rPr>
              <w:lastRenderedPageBreak/>
              <w:t>5</w:t>
            </w:r>
          </w:p>
        </w:tc>
        <w:tc>
          <w:tcPr>
            <w:tcW w:w="1800" w:type="dxa"/>
            <w:tcBorders>
              <w:top w:val="single" w:sz="4" w:space="0" w:color="auto"/>
              <w:left w:val="single" w:sz="4" w:space="0" w:color="auto"/>
              <w:bottom w:val="single" w:sz="4" w:space="0" w:color="auto"/>
              <w:right w:val="single" w:sz="4" w:space="0" w:color="auto"/>
            </w:tcBorders>
            <w:vAlign w:val="bottom"/>
          </w:tcPr>
          <w:p w14:paraId="0C87B044" w14:textId="5948B6C0" w:rsidR="00E23651" w:rsidRPr="00E23651" w:rsidRDefault="002628C4" w:rsidP="002628C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2628C4">
              <w:rPr>
                <w:rFonts w:ascii="Arial" w:hAnsi="Arial" w:cs="Arial"/>
              </w:rPr>
              <w:t xml:space="preserve">RFP Document Services to be Provided, </w:t>
            </w:r>
            <w:r>
              <w:rPr>
                <w:rFonts w:ascii="Arial" w:hAnsi="Arial" w:cs="Arial"/>
              </w:rPr>
              <w:t>Service 1 of 1 &amp; Evaluation Criteria Q B6.</w:t>
            </w:r>
          </w:p>
        </w:tc>
        <w:tc>
          <w:tcPr>
            <w:tcW w:w="900" w:type="dxa"/>
            <w:tcBorders>
              <w:top w:val="single" w:sz="4" w:space="0" w:color="auto"/>
              <w:left w:val="single" w:sz="4" w:space="0" w:color="auto"/>
              <w:bottom w:val="single" w:sz="4" w:space="0" w:color="auto"/>
              <w:right w:val="single" w:sz="4" w:space="0" w:color="auto"/>
            </w:tcBorders>
            <w:vAlign w:val="bottom"/>
          </w:tcPr>
          <w:p w14:paraId="4C81DE12" w14:textId="679C7D5C" w:rsidR="00E23651" w:rsidRDefault="002628C4" w:rsidP="00E23651">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45, 62</w:t>
            </w:r>
          </w:p>
        </w:tc>
        <w:tc>
          <w:tcPr>
            <w:tcW w:w="4140" w:type="dxa"/>
            <w:tcBorders>
              <w:top w:val="single" w:sz="4" w:space="0" w:color="auto"/>
              <w:left w:val="single" w:sz="4" w:space="0" w:color="auto"/>
              <w:bottom w:val="single" w:sz="4" w:space="0" w:color="auto"/>
              <w:right w:val="single" w:sz="4" w:space="0" w:color="auto"/>
            </w:tcBorders>
            <w:vAlign w:val="bottom"/>
          </w:tcPr>
          <w:p w14:paraId="2D312950" w14:textId="014E200F" w:rsidR="00E23651" w:rsidRPr="00E23651" w:rsidRDefault="002628C4" w:rsidP="002628C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2628C4">
              <w:rPr>
                <w:rFonts w:ascii="Arial" w:hAnsi="Arial" w:cs="Arial"/>
              </w:rPr>
              <w:t>Can you clarify what is meant by “non-traditional hours”?</w:t>
            </w:r>
            <w:r>
              <w:rPr>
                <w:rFonts w:ascii="Arial" w:hAnsi="Arial" w:cs="Arial"/>
              </w:rPr>
              <w:t xml:space="preserve"> </w:t>
            </w:r>
            <w:r w:rsidRPr="002628C4">
              <w:rPr>
                <w:rFonts w:ascii="Arial" w:hAnsi="Arial" w:cs="Arial"/>
              </w:rPr>
              <w:t>Does this include evenings, weekends, an on-call expectation, crisis response availability, or schedule flexibility?</w:t>
            </w:r>
          </w:p>
        </w:tc>
        <w:tc>
          <w:tcPr>
            <w:tcW w:w="4230" w:type="dxa"/>
            <w:tcBorders>
              <w:top w:val="single" w:sz="4" w:space="0" w:color="auto"/>
              <w:left w:val="single" w:sz="4" w:space="0" w:color="auto"/>
              <w:bottom w:val="single" w:sz="4" w:space="0" w:color="auto"/>
              <w:right w:val="single" w:sz="4" w:space="0" w:color="auto"/>
            </w:tcBorders>
            <w:vAlign w:val="bottom"/>
          </w:tcPr>
          <w:p w14:paraId="520AB48F" w14:textId="4050CDA8" w:rsidR="00E23651" w:rsidRPr="00E23651" w:rsidRDefault="002628C4" w:rsidP="00E23651">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2628C4">
              <w:rPr>
                <w:rFonts w:ascii="Arial" w:hAnsi="Arial" w:cs="Arial"/>
              </w:rPr>
              <w:t>Traditional hours are considered Monday through Friday 8AM-5PM, so non-traditional hour</w:t>
            </w:r>
            <w:r w:rsidR="00B150B6">
              <w:rPr>
                <w:rFonts w:ascii="Arial" w:hAnsi="Arial" w:cs="Arial"/>
              </w:rPr>
              <w:t>s</w:t>
            </w:r>
            <w:r w:rsidRPr="002628C4">
              <w:rPr>
                <w:rFonts w:ascii="Arial" w:hAnsi="Arial" w:cs="Arial"/>
              </w:rPr>
              <w:t xml:space="preserve"> would be anytime outside of that timeframe. The In-Home Family Services contract requires the In-Home Family Services worker to provide a flexible work schedule to meet the needs of the referred client which for example may include evenings and/or weekends if the family is not able to meet with the In-Home Family Services worker during traditional hours due to conflicting schedules such as work or school.</w:t>
            </w:r>
          </w:p>
        </w:tc>
      </w:tr>
      <w:tr w:rsidR="00E23651" w:rsidRPr="009C3093" w14:paraId="323D98F5" w14:textId="77777777" w:rsidTr="002628C4">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bottom"/>
          </w:tcPr>
          <w:p w14:paraId="21F16522" w14:textId="1B012C75" w:rsidR="00E23651" w:rsidRDefault="00E23651" w:rsidP="002628C4">
            <w:pPr>
              <w:spacing w:before="120"/>
              <w:rPr>
                <w:rFonts w:ascii="Arial" w:hAnsi="Arial" w:cs="Arial"/>
              </w:rPr>
            </w:pPr>
            <w:r>
              <w:rPr>
                <w:rFonts w:ascii="Arial" w:hAnsi="Arial" w:cs="Arial"/>
              </w:rPr>
              <w:t>6</w:t>
            </w:r>
          </w:p>
        </w:tc>
        <w:tc>
          <w:tcPr>
            <w:tcW w:w="1800" w:type="dxa"/>
            <w:tcBorders>
              <w:top w:val="single" w:sz="4" w:space="0" w:color="auto"/>
              <w:left w:val="single" w:sz="4" w:space="0" w:color="auto"/>
              <w:bottom w:val="single" w:sz="4" w:space="0" w:color="auto"/>
              <w:right w:val="single" w:sz="4" w:space="0" w:color="auto"/>
            </w:tcBorders>
            <w:vAlign w:val="bottom"/>
          </w:tcPr>
          <w:p w14:paraId="44C18D50" w14:textId="6817BB9F" w:rsidR="00E23651" w:rsidRPr="00E23651"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Schedule B Pricing</w:t>
            </w:r>
            <w:r w:rsidR="00E23651">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5057063C" w14:textId="6D2BFEB9" w:rsidR="00E23651" w:rsidRDefault="00E23651" w:rsidP="00E23651">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4140" w:type="dxa"/>
            <w:tcBorders>
              <w:top w:val="single" w:sz="4" w:space="0" w:color="auto"/>
              <w:left w:val="single" w:sz="4" w:space="0" w:color="auto"/>
              <w:bottom w:val="single" w:sz="4" w:space="0" w:color="auto"/>
              <w:right w:val="single" w:sz="4" w:space="0" w:color="auto"/>
            </w:tcBorders>
            <w:vAlign w:val="bottom"/>
          </w:tcPr>
          <w:p w14:paraId="35971346" w14:textId="486BD80C" w:rsidR="00E23651" w:rsidRPr="00E23651"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If awarded Is there a flat rate awarded for this grant?  Or is it like foster care and we are reimbursed for the individual families we are working with?</w:t>
            </w:r>
          </w:p>
        </w:tc>
        <w:tc>
          <w:tcPr>
            <w:tcW w:w="4230" w:type="dxa"/>
            <w:tcBorders>
              <w:top w:val="single" w:sz="4" w:space="0" w:color="auto"/>
              <w:left w:val="single" w:sz="4" w:space="0" w:color="auto"/>
              <w:bottom w:val="single" w:sz="4" w:space="0" w:color="auto"/>
              <w:right w:val="single" w:sz="4" w:space="0" w:color="auto"/>
            </w:tcBorders>
            <w:vAlign w:val="bottom"/>
          </w:tcPr>
          <w:p w14:paraId="268D4CAD" w14:textId="77777777" w:rsidR="002628C4" w:rsidRPr="002628C4"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 xml:space="preserve">The total contract amount is $300,000, for a 3-year contract term with $100,000 allocated per fiscal year. See Schedule B Pricing Matrix in the RFP posting. </w:t>
            </w:r>
          </w:p>
          <w:p w14:paraId="15C34FCF" w14:textId="77777777" w:rsidR="002628C4" w:rsidRPr="002628C4"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 xml:space="preserve">The bidder submits a proposed hourly unit rate on </w:t>
            </w:r>
            <w:proofErr w:type="gramStart"/>
            <w:r w:rsidRPr="002628C4">
              <w:rPr>
                <w:rFonts w:ascii="Arial" w:hAnsi="Arial" w:cs="Arial"/>
              </w:rPr>
              <w:t>the Schedule</w:t>
            </w:r>
            <w:proofErr w:type="gramEnd"/>
            <w:r w:rsidRPr="002628C4">
              <w:rPr>
                <w:rFonts w:ascii="Arial" w:hAnsi="Arial" w:cs="Arial"/>
              </w:rPr>
              <w:t xml:space="preserve"> B Pricing Matrix according to the following unit rate definition outlined in the RFP: </w:t>
            </w:r>
          </w:p>
          <w:p w14:paraId="00D96C34" w14:textId="77777777" w:rsidR="002628C4" w:rsidRPr="002628C4"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Unit Definition(s): One unit equals one hour of contractor’s time providing face-to-face contacts with the referred family, travel time spent to and from a face-to-face contact, and travel time spent to and from an unsuccessful face-to-face contact.</w:t>
            </w:r>
          </w:p>
          <w:p w14:paraId="4008B5F1" w14:textId="0066F1B6" w:rsidR="002628C4" w:rsidRPr="002628C4"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Unit rate calculations must take into consideration all direct and indirect costs related to performing the service, including mandated insurance costs.</w:t>
            </w:r>
          </w:p>
          <w:p w14:paraId="7FCB3859" w14:textId="76EE81E4" w:rsidR="00E23651" w:rsidRPr="00E23651" w:rsidRDefault="002628C4" w:rsidP="002628C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2628C4">
              <w:rPr>
                <w:rFonts w:ascii="Arial" w:hAnsi="Arial" w:cs="Arial"/>
              </w:rPr>
              <w:t xml:space="preserve">If awarded, the contractor submits invoicing monthly on the MDHHS-5974 Procurement Contract Invoice along with supporting documentation to MDHHS. The </w:t>
            </w:r>
            <w:proofErr w:type="gramStart"/>
            <w:r w:rsidRPr="002628C4">
              <w:rPr>
                <w:rFonts w:ascii="Arial" w:hAnsi="Arial" w:cs="Arial"/>
              </w:rPr>
              <w:t>invoicing</w:t>
            </w:r>
            <w:proofErr w:type="gramEnd"/>
            <w:r w:rsidRPr="002628C4">
              <w:rPr>
                <w:rFonts w:ascii="Arial" w:hAnsi="Arial" w:cs="Arial"/>
              </w:rPr>
              <w:t xml:space="preserve"> includes </w:t>
            </w:r>
            <w:r w:rsidRPr="002628C4">
              <w:rPr>
                <w:rFonts w:ascii="Arial" w:hAnsi="Arial" w:cs="Arial"/>
              </w:rPr>
              <w:lastRenderedPageBreak/>
              <w:t xml:space="preserve">the unit rate billing for all face-to-face client contacts and travel time to and from face-to-face contacts with clients. Contractors may also </w:t>
            </w:r>
            <w:proofErr w:type="gramStart"/>
            <w:r w:rsidRPr="002628C4">
              <w:rPr>
                <w:rFonts w:ascii="Arial" w:hAnsi="Arial" w:cs="Arial"/>
              </w:rPr>
              <w:t>bill for</w:t>
            </w:r>
            <w:proofErr w:type="gramEnd"/>
            <w:r w:rsidRPr="002628C4">
              <w:rPr>
                <w:rFonts w:ascii="Arial" w:hAnsi="Arial" w:cs="Arial"/>
              </w:rPr>
              <w:t xml:space="preserve"> travel costs such as mileage, and any approved specific assistance purchases for clients.</w:t>
            </w:r>
            <w:r w:rsidR="00E75D45">
              <w:rPr>
                <w:rFonts w:ascii="Arial" w:hAnsi="Arial" w:cs="Arial"/>
              </w:rPr>
              <w:t xml:space="preserve"> This contract is a</w:t>
            </w:r>
            <w:r w:rsidR="00E75D45" w:rsidRPr="00E75D45">
              <w:rPr>
                <w:rFonts w:ascii="Arial" w:hAnsi="Arial" w:cs="Arial"/>
              </w:rPr>
              <w:t xml:space="preserve"> </w:t>
            </w:r>
            <w:proofErr w:type="gramStart"/>
            <w:r w:rsidR="00E75D45" w:rsidRPr="00E75D45">
              <w:rPr>
                <w:rFonts w:ascii="Arial" w:hAnsi="Arial" w:cs="Arial"/>
              </w:rPr>
              <w:t>performance based</w:t>
            </w:r>
            <w:proofErr w:type="gramEnd"/>
            <w:r w:rsidR="00E75D45" w:rsidRPr="00E75D45">
              <w:rPr>
                <w:rFonts w:ascii="Arial" w:hAnsi="Arial" w:cs="Arial"/>
              </w:rPr>
              <w:t xml:space="preserve"> contract</w:t>
            </w:r>
            <w:r w:rsidR="00E75D45">
              <w:rPr>
                <w:rFonts w:ascii="Arial" w:hAnsi="Arial" w:cs="Arial"/>
              </w:rPr>
              <w:t xml:space="preserve"> </w:t>
            </w:r>
            <w:r w:rsidR="00E75D45" w:rsidRPr="00E75D45">
              <w:rPr>
                <w:rFonts w:ascii="Arial" w:hAnsi="Arial" w:cs="Arial"/>
              </w:rPr>
              <w:t>-</w:t>
            </w:r>
            <w:r w:rsidR="00E75D45">
              <w:rPr>
                <w:rFonts w:ascii="Arial" w:hAnsi="Arial" w:cs="Arial"/>
              </w:rPr>
              <w:t xml:space="preserve"> </w:t>
            </w:r>
            <w:r w:rsidR="00E75D45" w:rsidRPr="00E75D45">
              <w:rPr>
                <w:rFonts w:ascii="Arial" w:hAnsi="Arial" w:cs="Arial"/>
              </w:rPr>
              <w:t>invoices are submitted as services are provided.</w:t>
            </w:r>
          </w:p>
        </w:tc>
      </w:tr>
    </w:tbl>
    <w:p w14:paraId="621B3201" w14:textId="77777777" w:rsidR="00D766A9" w:rsidRPr="009C3093" w:rsidRDefault="00D766A9" w:rsidP="00142222">
      <w:pPr>
        <w:jc w:val="both"/>
        <w:rPr>
          <w:rFonts w:ascii="Arial" w:eastAsia="Calibri" w:hAnsi="Arial" w:cs="Arial"/>
        </w:rPr>
      </w:pPr>
    </w:p>
    <w:sectPr w:rsidR="00D766A9" w:rsidRPr="009C3093" w:rsidSect="001422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7F83" w14:textId="77777777" w:rsidR="007E3F4C" w:rsidRDefault="007E3F4C" w:rsidP="00B81EA4">
      <w:pPr>
        <w:spacing w:after="0" w:line="240" w:lineRule="auto"/>
      </w:pPr>
      <w:r>
        <w:separator/>
      </w:r>
    </w:p>
  </w:endnote>
  <w:endnote w:type="continuationSeparator" w:id="0">
    <w:p w14:paraId="6EA77791" w14:textId="77777777" w:rsidR="007E3F4C" w:rsidRDefault="007E3F4C" w:rsidP="00B81EA4">
      <w:pPr>
        <w:spacing w:after="0" w:line="240" w:lineRule="auto"/>
      </w:pPr>
      <w:r>
        <w:continuationSeparator/>
      </w:r>
    </w:p>
  </w:endnote>
  <w:endnote w:type="continuationNotice" w:id="1">
    <w:p w14:paraId="06663832" w14:textId="77777777" w:rsidR="009E35C2" w:rsidRDefault="009E3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A632" w14:textId="77777777" w:rsidR="00142222" w:rsidRDefault="0014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842C" w14:textId="77777777" w:rsidR="00142222" w:rsidRDefault="00142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3209" w14:textId="7E2ED9A4" w:rsidR="00A54634" w:rsidRPr="00A54634" w:rsidRDefault="3E33E9EF">
    <w:pPr>
      <w:pStyle w:val="Footer"/>
      <w:rPr>
        <w:rFonts w:ascii="Arial" w:hAnsi="Arial" w:cs="Arial"/>
        <w:sz w:val="16"/>
        <w:szCs w:val="16"/>
      </w:rPr>
    </w:pPr>
    <w:r w:rsidRPr="3E33E9EF">
      <w:rPr>
        <w:rFonts w:ascii="Arial" w:eastAsia="Arial" w:hAnsi="Arial" w:cs="Arial"/>
        <w:sz w:val="16"/>
        <w:szCs w:val="16"/>
      </w:rPr>
      <w:t>Version 2021-2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C290" w14:textId="77777777" w:rsidR="007E3F4C" w:rsidRDefault="007E3F4C" w:rsidP="00B81EA4">
      <w:pPr>
        <w:spacing w:after="0" w:line="240" w:lineRule="auto"/>
      </w:pPr>
      <w:r>
        <w:separator/>
      </w:r>
    </w:p>
  </w:footnote>
  <w:footnote w:type="continuationSeparator" w:id="0">
    <w:p w14:paraId="218082DB" w14:textId="77777777" w:rsidR="007E3F4C" w:rsidRDefault="007E3F4C" w:rsidP="00B81EA4">
      <w:pPr>
        <w:spacing w:after="0" w:line="240" w:lineRule="auto"/>
      </w:pPr>
      <w:r>
        <w:continuationSeparator/>
      </w:r>
    </w:p>
  </w:footnote>
  <w:footnote w:type="continuationNotice" w:id="1">
    <w:p w14:paraId="6CBC3AF8" w14:textId="77777777" w:rsidR="009E35C2" w:rsidRDefault="009E3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75BC" w14:textId="77777777" w:rsidR="00142222" w:rsidRDefault="0014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3208" w14:textId="77777777" w:rsidR="004F6CD7" w:rsidRPr="00C75ED7" w:rsidRDefault="004F6CD7" w:rsidP="00C94F68">
    <w:pPr>
      <w:pStyle w:val="Header"/>
      <w:tabs>
        <w:tab w:val="left" w:pos="2160"/>
      </w:tabs>
      <w:spacing w:after="0" w:line="240" w:lineRule="auto"/>
      <w:rPr>
        <w:color w:val="808080" w:themeColor="background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E73" w14:textId="77777777" w:rsidR="008D5C84" w:rsidRPr="008D5C84" w:rsidRDefault="008D5C84" w:rsidP="008D5C84">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8D5C84">
      <w:rPr>
        <w:rFonts w:ascii="Arial" w:eastAsia="Arial" w:hAnsi="Arial"/>
        <w:noProof/>
        <w:color w:val="auto"/>
        <w:szCs w:val="22"/>
      </w:rPr>
      <w:drawing>
        <wp:inline distT="0" distB="0" distL="0" distR="0" wp14:anchorId="0A86B700" wp14:editId="6D2729C1">
          <wp:extent cx="1828800" cy="402336"/>
          <wp:effectExtent l="0" t="0" r="0" b="0"/>
          <wp:docPr id="1" name="Picture 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197388A1" w14:textId="77777777" w:rsidR="008D5C84" w:rsidRPr="008D5C84" w:rsidRDefault="008D5C84" w:rsidP="008D5C84">
    <w:pPr>
      <w:tabs>
        <w:tab w:val="center" w:pos="4680"/>
        <w:tab w:val="right" w:pos="9360"/>
      </w:tabs>
      <w:spacing w:after="240" w:line="240" w:lineRule="auto"/>
      <w:jc w:val="right"/>
      <w:rPr>
        <w:rFonts w:ascii="Arial" w:eastAsia="Arial" w:hAnsi="Arial"/>
        <w:color w:val="auto"/>
        <w:szCs w:val="22"/>
      </w:rPr>
    </w:pPr>
    <w:r w:rsidRPr="008D5C84">
      <w:rPr>
        <w:rFonts w:ascii="Segoe UI Semibold" w:eastAsia="Arial" w:hAnsi="Segoe UI Semibold" w:cs="Segoe UI Semibold"/>
        <w:bCs/>
        <w:noProof/>
        <w:color w:val="00558C"/>
        <w:sz w:val="16"/>
        <w:szCs w:val="16"/>
      </w:rPr>
      <w:t>Michigan.gov/MiProcurement</w:t>
    </w:r>
  </w:p>
  <w:p w14:paraId="2DC8C6FE" w14:textId="799287F7" w:rsidR="008D5C84" w:rsidRPr="008D5C84" w:rsidRDefault="008D5C84" w:rsidP="008D5C84">
    <w:pPr>
      <w:pBdr>
        <w:bottom w:val="single" w:sz="12" w:space="1" w:color="0067AC"/>
      </w:pBdr>
      <w:tabs>
        <w:tab w:val="right" w:pos="9360"/>
      </w:tabs>
      <w:spacing w:after="120" w:line="240" w:lineRule="auto"/>
      <w:rPr>
        <w:rFonts w:ascii="Arial" w:eastAsia="Arial" w:hAnsi="Arial"/>
        <w:b/>
        <w:caps/>
        <w:color w:val="auto"/>
        <w:spacing w:val="20"/>
        <w:sz w:val="48"/>
        <w:szCs w:val="48"/>
      </w:rPr>
    </w:pPr>
    <w:r w:rsidRPr="008D5C84">
      <w:rPr>
        <w:rFonts w:ascii="Arial" w:hAnsi="Arial" w:cs="Arial"/>
        <w:b/>
        <w:color w:val="auto"/>
        <w:sz w:val="40"/>
        <w:szCs w:val="40"/>
      </w:rPr>
      <w:t>BIDDER QUESTIONS &amp;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3"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6855264">
    <w:abstractNumId w:val="1"/>
  </w:num>
  <w:num w:numId="2" w16cid:durableId="1821923641">
    <w:abstractNumId w:val="4"/>
  </w:num>
  <w:num w:numId="3" w16cid:durableId="1365135369">
    <w:abstractNumId w:val="2"/>
  </w:num>
  <w:num w:numId="4" w16cid:durableId="1209226450">
    <w:abstractNumId w:val="0"/>
  </w:num>
  <w:num w:numId="5" w16cid:durableId="130679940">
    <w:abstractNumId w:val="3"/>
  </w:num>
  <w:num w:numId="6" w16cid:durableId="2021006160">
    <w:abstractNumId w:val="5"/>
  </w:num>
  <w:num w:numId="7" w16cid:durableId="587346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67918"/>
    <w:rsid w:val="00071626"/>
    <w:rsid w:val="000A7251"/>
    <w:rsid w:val="000B7EF8"/>
    <w:rsid w:val="000E2793"/>
    <w:rsid w:val="001104BE"/>
    <w:rsid w:val="00110E9F"/>
    <w:rsid w:val="00113571"/>
    <w:rsid w:val="00131CCF"/>
    <w:rsid w:val="0013480D"/>
    <w:rsid w:val="00142222"/>
    <w:rsid w:val="00167752"/>
    <w:rsid w:val="001B1FC3"/>
    <w:rsid w:val="001D4A58"/>
    <w:rsid w:val="001E3C32"/>
    <w:rsid w:val="001F7971"/>
    <w:rsid w:val="00204D06"/>
    <w:rsid w:val="00226A30"/>
    <w:rsid w:val="00227726"/>
    <w:rsid w:val="002628C4"/>
    <w:rsid w:val="00276DA4"/>
    <w:rsid w:val="002A3A6F"/>
    <w:rsid w:val="002C3EF7"/>
    <w:rsid w:val="003352B8"/>
    <w:rsid w:val="00342204"/>
    <w:rsid w:val="00342970"/>
    <w:rsid w:val="0039522A"/>
    <w:rsid w:val="003A0D10"/>
    <w:rsid w:val="003E3A39"/>
    <w:rsid w:val="0044414B"/>
    <w:rsid w:val="004542FE"/>
    <w:rsid w:val="004611BB"/>
    <w:rsid w:val="0048484E"/>
    <w:rsid w:val="004B0396"/>
    <w:rsid w:val="004B62FB"/>
    <w:rsid w:val="004F6CD7"/>
    <w:rsid w:val="004F6D66"/>
    <w:rsid w:val="00502357"/>
    <w:rsid w:val="005400B6"/>
    <w:rsid w:val="005C1204"/>
    <w:rsid w:val="005C7E47"/>
    <w:rsid w:val="0060081D"/>
    <w:rsid w:val="00604374"/>
    <w:rsid w:val="00612CC5"/>
    <w:rsid w:val="00613BD7"/>
    <w:rsid w:val="0061708C"/>
    <w:rsid w:val="00653D6F"/>
    <w:rsid w:val="0066103F"/>
    <w:rsid w:val="0069764D"/>
    <w:rsid w:val="006D26AA"/>
    <w:rsid w:val="0075393C"/>
    <w:rsid w:val="007E1D3E"/>
    <w:rsid w:val="007E3F4C"/>
    <w:rsid w:val="007E73D2"/>
    <w:rsid w:val="00802CE8"/>
    <w:rsid w:val="00867729"/>
    <w:rsid w:val="008C3074"/>
    <w:rsid w:val="008D5C84"/>
    <w:rsid w:val="008E00ED"/>
    <w:rsid w:val="009337B4"/>
    <w:rsid w:val="00965017"/>
    <w:rsid w:val="00981C5F"/>
    <w:rsid w:val="009A5CC3"/>
    <w:rsid w:val="009B0936"/>
    <w:rsid w:val="009C3093"/>
    <w:rsid w:val="009D67FF"/>
    <w:rsid w:val="009E35C2"/>
    <w:rsid w:val="00A25D54"/>
    <w:rsid w:val="00A27B2C"/>
    <w:rsid w:val="00A313DC"/>
    <w:rsid w:val="00A42A7B"/>
    <w:rsid w:val="00A54634"/>
    <w:rsid w:val="00A77309"/>
    <w:rsid w:val="00AB08CD"/>
    <w:rsid w:val="00B150B6"/>
    <w:rsid w:val="00B35AC7"/>
    <w:rsid w:val="00B60686"/>
    <w:rsid w:val="00B81EA4"/>
    <w:rsid w:val="00BF1773"/>
    <w:rsid w:val="00BF2AE6"/>
    <w:rsid w:val="00C05F68"/>
    <w:rsid w:val="00C27B94"/>
    <w:rsid w:val="00C36B5C"/>
    <w:rsid w:val="00C75ED7"/>
    <w:rsid w:val="00C94F68"/>
    <w:rsid w:val="00CE0B7A"/>
    <w:rsid w:val="00CF0659"/>
    <w:rsid w:val="00D0621F"/>
    <w:rsid w:val="00D766A9"/>
    <w:rsid w:val="00DA0554"/>
    <w:rsid w:val="00E23651"/>
    <w:rsid w:val="00E75D45"/>
    <w:rsid w:val="00E9496A"/>
    <w:rsid w:val="00EA6113"/>
    <w:rsid w:val="00F261C8"/>
    <w:rsid w:val="00F42866"/>
    <w:rsid w:val="00F46005"/>
    <w:rsid w:val="00F5724A"/>
    <w:rsid w:val="00FD1175"/>
    <w:rsid w:val="3E33E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1B31C8"/>
  <w15:chartTrackingRefBased/>
  <w15:docId w15:val="{D36822F0-9651-417C-8208-3CD0DFE7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 w:val="22"/>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table" w:styleId="TableSimple2">
    <w:name w:val="Table Simple 2"/>
    <w:basedOn w:val="TableNormal"/>
    <w:rsid w:val="00BF1773"/>
    <w:pPr>
      <w:spacing w:after="0" w:line="240" w:lineRule="auto"/>
    </w:pPr>
    <w:rPr>
      <w:rFonts w:eastAsia="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Revision">
    <w:name w:val="Revision"/>
    <w:hidden/>
    <w:uiPriority w:val="99"/>
    <w:semiHidden/>
    <w:rsid w:val="002A3A6F"/>
    <w:pPr>
      <w:spacing w:after="0" w:line="240" w:lineRule="auto"/>
    </w:pPr>
  </w:style>
  <w:style w:type="character" w:styleId="CommentReference">
    <w:name w:val="annotation reference"/>
    <w:basedOn w:val="DefaultParagraphFont"/>
    <w:uiPriority w:val="99"/>
    <w:semiHidden/>
    <w:unhideWhenUsed/>
    <w:rsid w:val="009C3093"/>
    <w:rPr>
      <w:sz w:val="16"/>
      <w:szCs w:val="16"/>
    </w:rPr>
  </w:style>
  <w:style w:type="paragraph" w:styleId="CommentText">
    <w:name w:val="annotation text"/>
    <w:basedOn w:val="Normal"/>
    <w:link w:val="CommentTextChar"/>
    <w:uiPriority w:val="99"/>
    <w:semiHidden/>
    <w:unhideWhenUsed/>
    <w:rsid w:val="009C3093"/>
    <w:pPr>
      <w:spacing w:line="240" w:lineRule="auto"/>
    </w:pPr>
    <w:rPr>
      <w:sz w:val="20"/>
      <w:szCs w:val="20"/>
    </w:rPr>
  </w:style>
  <w:style w:type="character" w:customStyle="1" w:styleId="CommentTextChar">
    <w:name w:val="Comment Text Char"/>
    <w:basedOn w:val="DefaultParagraphFont"/>
    <w:link w:val="CommentText"/>
    <w:uiPriority w:val="99"/>
    <w:semiHidden/>
    <w:rsid w:val="009C3093"/>
    <w:rPr>
      <w:sz w:val="20"/>
      <w:szCs w:val="20"/>
    </w:rPr>
  </w:style>
  <w:style w:type="paragraph" w:styleId="CommentSubject">
    <w:name w:val="annotation subject"/>
    <w:basedOn w:val="CommentText"/>
    <w:next w:val="CommentText"/>
    <w:link w:val="CommentSubjectChar"/>
    <w:uiPriority w:val="99"/>
    <w:semiHidden/>
    <w:unhideWhenUsed/>
    <w:rsid w:val="009C3093"/>
    <w:rPr>
      <w:b/>
      <w:bCs/>
    </w:rPr>
  </w:style>
  <w:style w:type="character" w:customStyle="1" w:styleId="CommentSubjectChar">
    <w:name w:val="Comment Subject Char"/>
    <w:basedOn w:val="CommentTextChar"/>
    <w:link w:val="CommentSubject"/>
    <w:uiPriority w:val="99"/>
    <w:semiHidden/>
    <w:rsid w:val="009C3093"/>
    <w:rPr>
      <w:b/>
      <w:bCs/>
      <w:sz w:val="20"/>
      <w:szCs w:val="20"/>
    </w:rPr>
  </w:style>
  <w:style w:type="table" w:styleId="ListTable3-Accent1">
    <w:name w:val="List Table 3 Accent 1"/>
    <w:basedOn w:val="TableNormal"/>
    <w:uiPriority w:val="48"/>
    <w:rsid w:val="009C3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Body">
    <w:name w:val="Body"/>
    <w:basedOn w:val="Normal"/>
    <w:qFormat/>
    <w:rsid w:val="00965017"/>
    <w:pPr>
      <w:spacing w:before="120" w:after="120" w:line="240" w:lineRule="auto"/>
    </w:pPr>
    <w:rPr>
      <w:rFonts w:ascii="Aptos" w:eastAsia="Calibri" w:hAnsi="Aptos" w:cs="Arial"/>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TaxCatchAll xmlns="e4664c3e-f049-4574-bd7d-7499d2032cca">
      <Value>90</Value>
      <Value>38</Value>
      <Value>3</Value>
    </TaxCatchAll>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s>
    </k34b14aa96934db7a6567dc83a5ee0ba>
    <Page_x0020_Sort_x0020_Order xmlns="e4664c3e-f049-4574-bd7d-7499d2032cca" xsi:nil="true"/>
    <Document_x0020_Number xmlns="e4664c3e-f049-4574-bd7d-7499d2032cca" xsi:nil="true"/>
    <Document_x0020_Description xmlns="e4664c3e-f049-4574-bd7d-7499d2032cca" xsi:nil="true"/>
    <som_IsOpenInNewTab xmlns="e4664c3e-f049-4574-bd7d-7499d2032cca">false</som_IsOpenInNewTab>
    <Fillable xmlns="e4664c3e-f049-4574-bd7d-7499d2032cca" xsi:nil="true"/>
  </documentManagement>
</p:properties>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Props1.xml><?xml version="1.0" encoding="utf-8"?>
<ds:datastoreItem xmlns:ds="http://schemas.openxmlformats.org/officeDocument/2006/customXml" ds:itemID="{AEB55A93-056B-4A4F-B8E5-72559B35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5AFF6-2256-4432-BCB5-EAD4D3113C69}">
  <ds:schemaRefs>
    <ds:schemaRef ds:uri="http://schemas.microsoft.com/sharepoint/v3/contenttype/forms"/>
  </ds:schemaRefs>
</ds:datastoreItem>
</file>

<file path=customXml/itemProps3.xml><?xml version="1.0" encoding="utf-8"?>
<ds:datastoreItem xmlns:ds="http://schemas.openxmlformats.org/officeDocument/2006/customXml" ds:itemID="{4353983E-5E6A-4E81-A6B7-B5377447C5EC}">
  <ds:schemaRefs>
    <ds:schemaRef ds:uri="http://purl.org/dc/terms/"/>
    <ds:schemaRef ds:uri="http://schemas.microsoft.com/office/2006/metadata/properties"/>
    <ds:schemaRef ds:uri="http://schemas.microsoft.com/office/2006/documentManagement/types"/>
    <ds:schemaRef ds:uri="e4664c3e-f049-4574-bd7d-7499d2032cca"/>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B6E439-94F2-4F49-9958-601918D17F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13</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Bidder Q&amp; A Template</dc:subject>
  <dc:creator>DTMB</dc:creator>
  <cp:keywords>Questions and Answers, Q&amp;A</cp:keywords>
  <dc:description/>
  <cp:lastModifiedBy>Simon, Mae (DHHS)</cp:lastModifiedBy>
  <cp:revision>4</cp:revision>
  <cp:lastPrinted>2018-05-01T20:35:00Z</cp:lastPrinted>
  <dcterms:created xsi:type="dcterms:W3CDTF">2026-05-28T12:57:00Z</dcterms:created>
  <dcterms:modified xsi:type="dcterms:W3CDTF">2026-06-01T12:48:00Z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0x010100D80FC88A48A3EA4889EF01C87FCFD42A00EC0A3F4097A3B44CA5ADC02596C11BD0</vt:lpwstr>
  </property>
  <property fmtid="{D5CDD505-2E9C-101B-9397-08002B2CF9AE}" pid="3" name="Content Audience">
    <vt:lpwstr>3;#All Employees|6bc884fa-9dfb-49ce-af07-824c4a8a1ac0</vt:lpwstr>
  </property>
  <property fmtid="{D5CDD505-2E9C-101B-9397-08002B2CF9AE}" pid="4" name="Topic Keyword">
    <vt:lpwstr>38;#Request for Proposal (RFP)|7ea4685b-331b-44d7-a9a9-6b180e358369</vt:lpwstr>
  </property>
  <property fmtid="{D5CDD505-2E9C-101B-9397-08002B2CF9AE}" pid="5" name="Type Keyword">
    <vt:lpwstr>90;#Template|e539783f-af07-412f-87c2-3668423b470a</vt:lpwstr>
  </property>
  <property fmtid="{D5CDD505-2E9C-101B-9397-08002B2CF9AE}" pid="6" name="Order">
    <vt:r8>136600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4096">
    <vt:lpwstr>5605</vt:lpwstr>
  </property>
  <property fmtid="{D5CDD505-2E9C-101B-9397-08002B2CF9AE}" pid="12" name="MSIP_Label_3a2fed65-62e7-46ea-af74-187e0c17143a_Enabled">
    <vt:lpwstr>true</vt:lpwstr>
  </property>
  <property fmtid="{D5CDD505-2E9C-101B-9397-08002B2CF9AE}" pid="13" name="MSIP_Label_3a2fed65-62e7-46ea-af74-187e0c17143a_SetDate">
    <vt:lpwstr>2021-04-03T00:59:42Z</vt:lpwstr>
  </property>
  <property fmtid="{D5CDD505-2E9C-101B-9397-08002B2CF9AE}" pid="14" name="MSIP_Label_3a2fed65-62e7-46ea-af74-187e0c17143a_Method">
    <vt:lpwstr>Privileged</vt:lpwstr>
  </property>
  <property fmtid="{D5CDD505-2E9C-101B-9397-08002B2CF9AE}" pid="15" name="MSIP_Label_3a2fed65-62e7-46ea-af74-187e0c17143a_Name">
    <vt:lpwstr>3a2fed65-62e7-46ea-af74-187e0c17143a</vt:lpwstr>
  </property>
  <property fmtid="{D5CDD505-2E9C-101B-9397-08002B2CF9AE}" pid="16" name="MSIP_Label_3a2fed65-62e7-46ea-af74-187e0c17143a_SiteId">
    <vt:lpwstr>d5fb7087-3777-42ad-966a-892ef47225d1</vt:lpwstr>
  </property>
  <property fmtid="{D5CDD505-2E9C-101B-9397-08002B2CF9AE}" pid="17" name="MSIP_Label_3a2fed65-62e7-46ea-af74-187e0c17143a_ActionId">
    <vt:lpwstr>2d3d5272-8982-47a4-98e6-019bbcfdef90</vt:lpwstr>
  </property>
  <property fmtid="{D5CDD505-2E9C-101B-9397-08002B2CF9AE}" pid="18" name="MSIP_Label_3a2fed65-62e7-46ea-af74-187e0c17143a_ContentBits">
    <vt:lpwstr>0</vt:lpwstr>
  </property>
  <property fmtid="{D5CDD505-2E9C-101B-9397-08002B2CF9AE}" pid="19" name="URL">
    <vt:lpwstr/>
  </property>
  <property fmtid="{D5CDD505-2E9C-101B-9397-08002B2CF9AE}" pid="20" name="_ExtendedDescription">
    <vt:lpwstr/>
  </property>
  <property fmtid="{D5CDD505-2E9C-101B-9397-08002B2CF9AE}" pid="21" name="TriggerFlowInfo">
    <vt:lpwstr/>
  </property>
</Properties>
</file>